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CC" w:rsidRDefault="003B463D">
      <w:pPr>
        <w:overflowPunct w:val="0"/>
        <w:spacing w:beforeLines="100" w:before="240" w:afterLines="100" w:after="240" w:line="192" w:lineRule="auto"/>
        <w:ind w:left="11" w:hanging="11"/>
        <w:jc w:val="center"/>
        <w:rPr>
          <w:rFonts w:asciiTheme="minorEastAsia" w:eastAsiaTheme="minorEastAsia" w:hAnsiTheme="minorEastAsia" w:cs="黑体"/>
          <w:b/>
          <w:bCs/>
          <w:sz w:val="36"/>
          <w:szCs w:val="24"/>
        </w:rPr>
      </w:pPr>
      <w:bookmarkStart w:id="0" w:name="_GoBack"/>
      <w:r>
        <w:rPr>
          <w:rFonts w:asciiTheme="minorEastAsia" w:eastAsiaTheme="minorEastAsia" w:hAnsiTheme="minorEastAsia" w:cs="黑体" w:hint="eastAsia"/>
          <w:b/>
          <w:bCs/>
          <w:sz w:val="36"/>
          <w:szCs w:val="24"/>
        </w:rPr>
        <w:t>暨南大学科研项目结余经费使用申请表</w:t>
      </w:r>
    </w:p>
    <w:bookmarkEnd w:id="0"/>
    <w:p w:rsidR="00FF5ECC" w:rsidRDefault="003B463D">
      <w:pPr>
        <w:spacing w:after="0" w:line="192" w:lineRule="auto"/>
        <w:ind w:left="0" w:right="420" w:firstLineChars="4150" w:firstLine="8749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单位：元</w:t>
      </w:r>
    </w:p>
    <w:tbl>
      <w:tblPr>
        <w:tblpPr w:leftFromText="180" w:rightFromText="180" w:vertAnchor="text" w:horzAnchor="page" w:tblpXSpec="center" w:tblpY="471"/>
        <w:tblOverlap w:val="never"/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938"/>
        <w:gridCol w:w="4663"/>
      </w:tblGrid>
      <w:tr w:rsidR="00FF5ECC">
        <w:trPr>
          <w:trHeight w:val="85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192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192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项目经费卡号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FF5ECC">
        <w:trPr>
          <w:trHeight w:val="85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192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240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  <w:t>电话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FF5ECC">
        <w:trPr>
          <w:trHeight w:val="850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192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项目结题时间：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CC" w:rsidRDefault="003B463D">
            <w:pPr>
              <w:spacing w:after="0" w:line="192" w:lineRule="auto"/>
              <w:ind w:left="361" w:hangingChars="150" w:hanging="36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项目结余金额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FF5ECC">
        <w:trPr>
          <w:trHeight w:val="2835"/>
          <w:jc w:val="center"/>
        </w:trPr>
        <w:tc>
          <w:tcPr>
            <w:tcW w:w="10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5ECC" w:rsidRDefault="003B463D">
            <w:pPr>
              <w:spacing w:after="0" w:line="480" w:lineRule="auto"/>
              <w:ind w:left="0" w:firstLineChars="200" w:firstLine="482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结余经费使用须知</w:t>
            </w:r>
          </w:p>
          <w:p w:rsidR="00FF5ECC" w:rsidRDefault="003B463D">
            <w:pPr>
              <w:numPr>
                <w:ilvl w:val="0"/>
                <w:numId w:val="1"/>
              </w:numPr>
              <w:spacing w:after="0" w:line="480" w:lineRule="auto"/>
              <w:ind w:left="0"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结余经费主要用于与科研项目有关的续研或预研的直接支出，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各预算科目的使用不再设置比例限制，项目组根据研究需要据实列支；</w:t>
            </w:r>
          </w:p>
          <w:p w:rsidR="00FF5ECC" w:rsidRDefault="003B463D">
            <w:pPr>
              <w:numPr>
                <w:ilvl w:val="0"/>
                <w:numId w:val="1"/>
              </w:numPr>
              <w:spacing w:after="0" w:line="480" w:lineRule="auto"/>
              <w:ind w:left="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纵向项目：中央财政科研项目留在原项目使用期限（自结题验收结论下达后次年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日起）为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个月，到期未使用完由学校预算统筹，结题验收两年后按规定由原渠道退回；广东省及广州市财政科研项目留在原项目使用期限（自结题验收结论下达后次年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日起）为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年，到期未使用完由学校预算统筹；其他纵向科研项目参照项目主管部门相关规定执行。</w:t>
            </w:r>
          </w:p>
          <w:p w:rsidR="00FF5ECC" w:rsidRDefault="003B463D">
            <w:pPr>
              <w:numPr>
                <w:ilvl w:val="0"/>
                <w:numId w:val="1"/>
              </w:numPr>
              <w:spacing w:after="0" w:line="480" w:lineRule="auto"/>
              <w:ind w:left="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横向项目：按项目合同约定办理；没有明确约定的，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设定使用期限，根据后续科研活动需要据实列支。</w:t>
            </w:r>
          </w:p>
        </w:tc>
      </w:tr>
      <w:tr w:rsidR="00FF5ECC">
        <w:trPr>
          <w:trHeight w:val="253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ECC" w:rsidRDefault="003B463D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项目组意见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ECC" w:rsidRDefault="00FF5ECC">
            <w:pPr>
              <w:spacing w:after="0" w:line="360" w:lineRule="auto"/>
              <w:ind w:left="0" w:firstLine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FF5ECC" w:rsidRDefault="003B463D">
            <w:pPr>
              <w:spacing w:after="0" w:line="360" w:lineRule="auto"/>
              <w:ind w:firstLine="45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本人承诺本项目已通过验收，将对科研项目的结题结账资料和结余经费使用的合法性、真实性和有效性承担经济和法律责任。</w:t>
            </w:r>
          </w:p>
          <w:p w:rsidR="00FF5ECC" w:rsidRDefault="00FF5ECC">
            <w:pPr>
              <w:spacing w:after="0" w:line="240" w:lineRule="auto"/>
              <w:ind w:leftChars="76" w:left="243" w:firstLineChars="1396" w:firstLine="33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FF5ECC" w:rsidRDefault="003B463D">
            <w:pPr>
              <w:spacing w:after="0" w:line="240" w:lineRule="auto"/>
              <w:ind w:leftChars="76" w:left="243" w:firstLineChars="1396" w:firstLine="3363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FF5ECC" w:rsidRDefault="003B463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F5ECC">
        <w:trPr>
          <w:trHeight w:val="2089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ECC" w:rsidRDefault="003B463D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科研管理部门核定意见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F5ECC" w:rsidRDefault="003B463D">
            <w:pPr>
              <w:spacing w:after="0" w:line="360" w:lineRule="auto"/>
              <w:ind w:left="0"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我们已对照项目主管部门的管理规定，核定各项结题信息资料，将告知并督促项目负责人加强对项目结余资金开支的管理。</w:t>
            </w:r>
          </w:p>
          <w:p w:rsidR="00FF5ECC" w:rsidRDefault="003B463D">
            <w:pPr>
              <w:spacing w:after="0" w:line="240" w:lineRule="auto"/>
              <w:ind w:left="0" w:firstLineChars="250" w:firstLine="60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审批人（签名）：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科研部门盖章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  <w:p w:rsidR="00FF5ECC" w:rsidRDefault="003B463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F5ECC">
        <w:trPr>
          <w:trHeight w:val="12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5ECC" w:rsidRDefault="003B463D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财务部门意见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5ECC" w:rsidRDefault="00FF5ECC">
            <w:pPr>
              <w:spacing w:after="0" w:line="240" w:lineRule="auto"/>
              <w:ind w:firstLine="450"/>
              <w:jc w:val="both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FF5ECC" w:rsidRDefault="003B463D">
            <w:pPr>
              <w:spacing w:after="0" w:line="360" w:lineRule="auto"/>
              <w:ind w:firstLine="450"/>
              <w:jc w:val="both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财务处根据科研管理部门核定的结题信息资料，确认该项目余额并进行结余经费预算设置。</w:t>
            </w:r>
          </w:p>
        </w:tc>
      </w:tr>
    </w:tbl>
    <w:p w:rsidR="00FF5ECC" w:rsidRDefault="00FF5ECC">
      <w:pPr>
        <w:spacing w:after="0" w:line="240" w:lineRule="auto"/>
        <w:ind w:left="0" w:firstLine="0"/>
        <w:rPr>
          <w:rFonts w:asciiTheme="minorEastAsia" w:eastAsiaTheme="minorEastAsia" w:hAnsiTheme="minorEastAsia"/>
          <w:b/>
          <w:sz w:val="21"/>
          <w:szCs w:val="21"/>
        </w:rPr>
      </w:pPr>
    </w:p>
    <w:sectPr w:rsidR="00FF5ECC">
      <w:pgSz w:w="11906" w:h="16838"/>
      <w:pgMar w:top="567" w:right="567" w:bottom="567" w:left="1134" w:header="720" w:footer="998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489C9"/>
    <w:multiLevelType w:val="singleLevel"/>
    <w:tmpl w:val="B6B489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75"/>
    <w:rsid w:val="000F12B4"/>
    <w:rsid w:val="00210BE6"/>
    <w:rsid w:val="002326A6"/>
    <w:rsid w:val="00257708"/>
    <w:rsid w:val="00285BE8"/>
    <w:rsid w:val="003A6DE0"/>
    <w:rsid w:val="003B463D"/>
    <w:rsid w:val="00564D21"/>
    <w:rsid w:val="0057657C"/>
    <w:rsid w:val="005B5C15"/>
    <w:rsid w:val="005D3006"/>
    <w:rsid w:val="00670B1F"/>
    <w:rsid w:val="006B6A6F"/>
    <w:rsid w:val="006C41F8"/>
    <w:rsid w:val="006F0B06"/>
    <w:rsid w:val="007E5BD5"/>
    <w:rsid w:val="008F44E9"/>
    <w:rsid w:val="00907B66"/>
    <w:rsid w:val="00932427"/>
    <w:rsid w:val="009D5A0A"/>
    <w:rsid w:val="00A62A70"/>
    <w:rsid w:val="00A85982"/>
    <w:rsid w:val="00B35F08"/>
    <w:rsid w:val="00B65915"/>
    <w:rsid w:val="00B779B2"/>
    <w:rsid w:val="00E009E6"/>
    <w:rsid w:val="00E3624E"/>
    <w:rsid w:val="00E60B69"/>
    <w:rsid w:val="00E87856"/>
    <w:rsid w:val="00EB6E14"/>
    <w:rsid w:val="00FE1275"/>
    <w:rsid w:val="00FF5ECC"/>
    <w:rsid w:val="027A1899"/>
    <w:rsid w:val="044349A8"/>
    <w:rsid w:val="04480702"/>
    <w:rsid w:val="05D53030"/>
    <w:rsid w:val="067C605E"/>
    <w:rsid w:val="06C047EF"/>
    <w:rsid w:val="06F8663B"/>
    <w:rsid w:val="073055B9"/>
    <w:rsid w:val="08313922"/>
    <w:rsid w:val="088A25B6"/>
    <w:rsid w:val="09F36164"/>
    <w:rsid w:val="0B487FB2"/>
    <w:rsid w:val="0C0715E9"/>
    <w:rsid w:val="0C222DCA"/>
    <w:rsid w:val="0C9625F9"/>
    <w:rsid w:val="0CAD51F6"/>
    <w:rsid w:val="0D1B5AA4"/>
    <w:rsid w:val="0EC71D9E"/>
    <w:rsid w:val="0F16073D"/>
    <w:rsid w:val="0F487B85"/>
    <w:rsid w:val="10241D2E"/>
    <w:rsid w:val="11D063F9"/>
    <w:rsid w:val="12050C20"/>
    <w:rsid w:val="13DE3AE8"/>
    <w:rsid w:val="13E42499"/>
    <w:rsid w:val="14CD28CA"/>
    <w:rsid w:val="14DA22F9"/>
    <w:rsid w:val="19963DC9"/>
    <w:rsid w:val="1AB87866"/>
    <w:rsid w:val="1B2B3BDE"/>
    <w:rsid w:val="1B4A5F03"/>
    <w:rsid w:val="1C95544D"/>
    <w:rsid w:val="1D616F4C"/>
    <w:rsid w:val="1E4E5AB3"/>
    <w:rsid w:val="1FA701B3"/>
    <w:rsid w:val="221B65BF"/>
    <w:rsid w:val="22466D10"/>
    <w:rsid w:val="24BB16FF"/>
    <w:rsid w:val="24C36EC5"/>
    <w:rsid w:val="262A4F31"/>
    <w:rsid w:val="26300DB7"/>
    <w:rsid w:val="266A3AEF"/>
    <w:rsid w:val="277E0879"/>
    <w:rsid w:val="27DF1C2F"/>
    <w:rsid w:val="28461CD1"/>
    <w:rsid w:val="2ABA377E"/>
    <w:rsid w:val="2ADA0445"/>
    <w:rsid w:val="2AE72891"/>
    <w:rsid w:val="2B6C7642"/>
    <w:rsid w:val="2BB97F1A"/>
    <w:rsid w:val="2BE41B22"/>
    <w:rsid w:val="2CEC68CB"/>
    <w:rsid w:val="2E0D50A2"/>
    <w:rsid w:val="2E7504C2"/>
    <w:rsid w:val="2F9207ED"/>
    <w:rsid w:val="2F94614B"/>
    <w:rsid w:val="3018100A"/>
    <w:rsid w:val="305C5CFC"/>
    <w:rsid w:val="31FB6E71"/>
    <w:rsid w:val="36DB26AE"/>
    <w:rsid w:val="37865802"/>
    <w:rsid w:val="37BA18EB"/>
    <w:rsid w:val="381B374D"/>
    <w:rsid w:val="383B448D"/>
    <w:rsid w:val="384856A7"/>
    <w:rsid w:val="387D0803"/>
    <w:rsid w:val="38BC2826"/>
    <w:rsid w:val="395A3C9C"/>
    <w:rsid w:val="39B9156A"/>
    <w:rsid w:val="3A975E28"/>
    <w:rsid w:val="3C1355D5"/>
    <w:rsid w:val="3EDA7417"/>
    <w:rsid w:val="3F3C536F"/>
    <w:rsid w:val="402110A6"/>
    <w:rsid w:val="416775F8"/>
    <w:rsid w:val="42680159"/>
    <w:rsid w:val="42F4353C"/>
    <w:rsid w:val="43187BFB"/>
    <w:rsid w:val="45856B03"/>
    <w:rsid w:val="46B005EF"/>
    <w:rsid w:val="471C676A"/>
    <w:rsid w:val="479E2DBB"/>
    <w:rsid w:val="47C847D7"/>
    <w:rsid w:val="48522099"/>
    <w:rsid w:val="48EB0653"/>
    <w:rsid w:val="490F7BA6"/>
    <w:rsid w:val="4A485A50"/>
    <w:rsid w:val="4AA04449"/>
    <w:rsid w:val="4B127413"/>
    <w:rsid w:val="4B393A07"/>
    <w:rsid w:val="4B6147A6"/>
    <w:rsid w:val="4BE50FB1"/>
    <w:rsid w:val="4CA05784"/>
    <w:rsid w:val="4D925E94"/>
    <w:rsid w:val="4EEE0052"/>
    <w:rsid w:val="4EF33185"/>
    <w:rsid w:val="4F5862C7"/>
    <w:rsid w:val="4F7D6BF1"/>
    <w:rsid w:val="4FEA6A67"/>
    <w:rsid w:val="501819A6"/>
    <w:rsid w:val="50F20415"/>
    <w:rsid w:val="51A77443"/>
    <w:rsid w:val="56517885"/>
    <w:rsid w:val="56D77011"/>
    <w:rsid w:val="576D2215"/>
    <w:rsid w:val="580F3F9C"/>
    <w:rsid w:val="59D80BD1"/>
    <w:rsid w:val="5A0F2607"/>
    <w:rsid w:val="5BBB7BD5"/>
    <w:rsid w:val="5D175D27"/>
    <w:rsid w:val="5D1C6AFB"/>
    <w:rsid w:val="5DE92704"/>
    <w:rsid w:val="5E02650B"/>
    <w:rsid w:val="601C2783"/>
    <w:rsid w:val="61156E51"/>
    <w:rsid w:val="61360540"/>
    <w:rsid w:val="622932EE"/>
    <w:rsid w:val="627165F9"/>
    <w:rsid w:val="63A26FA6"/>
    <w:rsid w:val="63D45A20"/>
    <w:rsid w:val="64C808BC"/>
    <w:rsid w:val="656E399D"/>
    <w:rsid w:val="6679726A"/>
    <w:rsid w:val="672F07E2"/>
    <w:rsid w:val="678E529A"/>
    <w:rsid w:val="69350DC2"/>
    <w:rsid w:val="6A6B6839"/>
    <w:rsid w:val="6B9A6CC2"/>
    <w:rsid w:val="6C4E02C4"/>
    <w:rsid w:val="6DBD5192"/>
    <w:rsid w:val="6E1C57B1"/>
    <w:rsid w:val="6F7F59BC"/>
    <w:rsid w:val="6F9C7BCB"/>
    <w:rsid w:val="70C77971"/>
    <w:rsid w:val="72222565"/>
    <w:rsid w:val="735F4483"/>
    <w:rsid w:val="73A354D8"/>
    <w:rsid w:val="74043468"/>
    <w:rsid w:val="76226DE9"/>
    <w:rsid w:val="76575A89"/>
    <w:rsid w:val="76BC19C6"/>
    <w:rsid w:val="78CC7075"/>
    <w:rsid w:val="79141725"/>
    <w:rsid w:val="7D24354B"/>
    <w:rsid w:val="7D63698D"/>
    <w:rsid w:val="7DBD4C8D"/>
    <w:rsid w:val="7E4A3535"/>
    <w:rsid w:val="7E883E2D"/>
    <w:rsid w:val="7EB716E8"/>
    <w:rsid w:val="7F9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09CCC-9BE8-4C20-86E2-D721B79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蒋石</cp:lastModifiedBy>
  <cp:revision>2</cp:revision>
  <cp:lastPrinted>2018-05-07T00:45:00Z</cp:lastPrinted>
  <dcterms:created xsi:type="dcterms:W3CDTF">2021-03-03T02:33:00Z</dcterms:created>
  <dcterms:modified xsi:type="dcterms:W3CDTF">2021-03-03T02:33:00Z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